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73F6" w:rsidRPr="00D673F6" w:rsidRDefault="00161767" w:rsidP="00D673F6">
      <w:pPr>
        <w:spacing w:line="252" w:lineRule="auto"/>
        <w:ind w:right="-290"/>
        <w:rPr>
          <w:rFonts w:eastAsia="Arial" w:cs="Calibri"/>
          <w:color w:val="0D0D0D"/>
          <w:sz w:val="24"/>
          <w:szCs w:val="24"/>
          <w:u w:color="0D0D0D"/>
        </w:rPr>
      </w:pPr>
      <w:r w:rsidRPr="00D673F6">
        <w:rPr>
          <w:rFonts w:cs="Calibri"/>
          <w:b/>
          <w:bCs/>
          <w:color w:val="0D0D0D"/>
          <w:sz w:val="24"/>
          <w:szCs w:val="24"/>
          <w:u w:color="0D0D0D"/>
        </w:rPr>
        <w:t>»</w:t>
      </w:r>
      <w:r w:rsidR="00A91BBF" w:rsidRPr="00D673F6">
        <w:rPr>
          <w:rFonts w:cs="Calibri"/>
          <w:b/>
          <w:bCs/>
          <w:color w:val="0D0D0D"/>
          <w:sz w:val="24"/>
          <w:szCs w:val="24"/>
          <w:u w:color="0D0D0D"/>
        </w:rPr>
        <w:t>FINAL SALE – VOM KAUFHAUS INS MUSEUM</w:t>
      </w:r>
      <w:r w:rsidRPr="00D673F6">
        <w:rPr>
          <w:rFonts w:cs="Calibri"/>
          <w:b/>
          <w:bCs/>
          <w:color w:val="0D0D0D"/>
          <w:sz w:val="24"/>
          <w:szCs w:val="24"/>
          <w:u w:color="0D0D0D"/>
        </w:rPr>
        <w:t>«</w:t>
      </w:r>
      <w:r w:rsidR="00A91BBF" w:rsidRPr="00D673F6">
        <w:rPr>
          <w:rFonts w:cs="Calibri"/>
          <w:color w:val="0D0D0D"/>
          <w:sz w:val="24"/>
          <w:szCs w:val="24"/>
          <w:u w:color="0D0D0D"/>
        </w:rPr>
        <w:br/>
      </w:r>
      <w:r w:rsidR="00A91BBF" w:rsidRPr="00D673F6">
        <w:rPr>
          <w:rFonts w:cs="Calibri"/>
          <w:b/>
          <w:bCs/>
          <w:color w:val="0D0D0D"/>
          <w:sz w:val="24"/>
          <w:szCs w:val="24"/>
          <w:u w:color="0D0D0D"/>
        </w:rPr>
        <w:t>E</w:t>
      </w:r>
      <w:r w:rsidRPr="00D673F6">
        <w:rPr>
          <w:rFonts w:cs="Calibri"/>
          <w:b/>
          <w:bCs/>
          <w:color w:val="0D0D0D"/>
          <w:sz w:val="24"/>
          <w:szCs w:val="24"/>
          <w:u w:color="0D0D0D"/>
        </w:rPr>
        <w:t>ine Ausstellung mit Schriftzügen ehemaliger Kaufhäuser von 1980 bis heute</w:t>
      </w:r>
    </w:p>
    <w:p w:rsidR="004B56ED" w:rsidRPr="00D673F6" w:rsidRDefault="00A91BBF" w:rsidP="00D673F6">
      <w:pPr>
        <w:spacing w:line="252" w:lineRule="auto"/>
        <w:ind w:right="-290"/>
        <w:rPr>
          <w:rFonts w:eastAsia="Arial" w:cs="Calibri"/>
          <w:color w:val="0D0D0D"/>
          <w:sz w:val="24"/>
          <w:szCs w:val="24"/>
          <w:u w:color="0D0D0D"/>
        </w:rPr>
      </w:pPr>
      <w:r w:rsidRPr="00D673F6">
        <w:rPr>
          <w:rFonts w:cs="Calibri"/>
          <w:color w:val="0D0D0D"/>
          <w:sz w:val="24"/>
          <w:szCs w:val="24"/>
          <w:u w:color="0D0D0D"/>
        </w:rPr>
        <w:t>21.05. – 17.09.2023 im Buchstabenmuseum Berlin</w:t>
      </w:r>
    </w:p>
    <w:p w:rsidR="004B56ED" w:rsidRPr="00D673F6" w:rsidRDefault="004B56ED" w:rsidP="00D673F6">
      <w:pPr>
        <w:spacing w:after="0" w:line="276" w:lineRule="auto"/>
        <w:ind w:right="-290"/>
        <w:rPr>
          <w:rFonts w:eastAsia="Arial" w:cs="Calibri"/>
          <w:color w:val="0D0D0D"/>
          <w:sz w:val="24"/>
          <w:szCs w:val="24"/>
          <w:u w:color="0D0D0D"/>
        </w:rPr>
      </w:pPr>
    </w:p>
    <w:p w:rsidR="004B56ED" w:rsidRPr="00D673F6" w:rsidRDefault="00A91BBF" w:rsidP="00D673F6">
      <w:pPr>
        <w:spacing w:after="0" w:line="276" w:lineRule="auto"/>
        <w:ind w:right="-290"/>
        <w:rPr>
          <w:rFonts w:eastAsia="Arial" w:cs="Calibri"/>
          <w:color w:val="0D0D0D"/>
          <w:sz w:val="24"/>
          <w:szCs w:val="24"/>
          <w:u w:color="0D0D0D"/>
        </w:rPr>
      </w:pPr>
      <w:r w:rsidRPr="00D673F6">
        <w:rPr>
          <w:rFonts w:cs="Calibri"/>
          <w:color w:val="0D0D0D"/>
          <w:sz w:val="24"/>
          <w:szCs w:val="24"/>
          <w:u w:color="0D0D0D"/>
        </w:rPr>
        <w:t xml:space="preserve">Die Ausstellung „Final </w:t>
      </w:r>
      <w:proofErr w:type="spellStart"/>
      <w:r w:rsidRPr="00D673F6">
        <w:rPr>
          <w:rFonts w:cs="Calibri"/>
          <w:color w:val="0D0D0D"/>
          <w:sz w:val="24"/>
          <w:szCs w:val="24"/>
          <w:u w:color="0D0D0D"/>
        </w:rPr>
        <w:t>Sale</w:t>
      </w:r>
      <w:proofErr w:type="spellEnd"/>
      <w:r w:rsidRPr="00D673F6">
        <w:rPr>
          <w:rFonts w:cs="Calibri"/>
          <w:color w:val="0D0D0D"/>
          <w:sz w:val="24"/>
          <w:szCs w:val="24"/>
          <w:u w:color="0D0D0D"/>
        </w:rPr>
        <w:t xml:space="preserve"> – vom Kaufhaus ins Museum“ zeigt ausgewählte Schriftzüge ehemaliger Waren- und Kaufhäuser von 1980 bis heute. </w:t>
      </w:r>
    </w:p>
    <w:p w:rsidR="004B56ED" w:rsidRPr="00D673F6" w:rsidRDefault="00A91BBF" w:rsidP="00D673F6">
      <w:pPr>
        <w:spacing w:after="0" w:line="276" w:lineRule="auto"/>
        <w:ind w:right="-290"/>
        <w:rPr>
          <w:rFonts w:eastAsia="Arial" w:cs="Calibri"/>
          <w:color w:val="0D0D0D"/>
          <w:sz w:val="24"/>
          <w:szCs w:val="24"/>
          <w:u w:color="0D0D0D"/>
        </w:rPr>
      </w:pPr>
      <w:r w:rsidRPr="00D673F6">
        <w:rPr>
          <w:rFonts w:cs="Calibri"/>
          <w:color w:val="0D0D0D"/>
          <w:sz w:val="24"/>
          <w:szCs w:val="24"/>
          <w:u w:color="0D0D0D"/>
        </w:rPr>
        <w:t xml:space="preserve">Der feste Platz, den diese Häuser in den deutschen Innenstädten hatten, ist Vergangenheit: Horten, Quelle, Hertie, Kaufhof und Karstadt – Konzernnamen, die aus den Stadtzentren verschwinden. </w:t>
      </w:r>
      <w:bookmarkStart w:id="0" w:name="_Hlk126417011"/>
      <w:proofErr w:type="spellStart"/>
      <w:r w:rsidRPr="00D673F6">
        <w:rPr>
          <w:rFonts w:cs="Calibri"/>
          <w:color w:val="0D0D0D"/>
          <w:sz w:val="24"/>
          <w:szCs w:val="24"/>
          <w:u w:color="0D0D0D"/>
        </w:rPr>
        <w:t>Galeria</w:t>
      </w:r>
      <w:proofErr w:type="spellEnd"/>
      <w:r w:rsidRPr="00D673F6">
        <w:rPr>
          <w:rFonts w:cs="Calibri"/>
          <w:color w:val="0D0D0D"/>
          <w:sz w:val="24"/>
          <w:szCs w:val="24"/>
          <w:u w:color="0D0D0D"/>
        </w:rPr>
        <w:t xml:space="preserve"> Karstadt Kaufhof </w:t>
      </w:r>
      <w:bookmarkEnd w:id="0"/>
      <w:r w:rsidRPr="00D673F6">
        <w:rPr>
          <w:rFonts w:cs="Calibri"/>
          <w:color w:val="0D0D0D"/>
          <w:sz w:val="24"/>
          <w:szCs w:val="24"/>
          <w:u w:color="0D0D0D"/>
        </w:rPr>
        <w:t xml:space="preserve">ringt aktuell mit der Schließung auf Raten. </w:t>
      </w:r>
    </w:p>
    <w:p w:rsidR="004B56ED" w:rsidRPr="00D673F6" w:rsidRDefault="00A91BBF" w:rsidP="00D673F6">
      <w:pPr>
        <w:spacing w:after="0" w:line="276" w:lineRule="auto"/>
        <w:ind w:right="-290"/>
        <w:rPr>
          <w:rFonts w:eastAsia="Arial" w:cs="Calibri"/>
          <w:color w:val="0D0D0D"/>
          <w:sz w:val="24"/>
          <w:szCs w:val="24"/>
          <w:u w:color="0D0D0D"/>
        </w:rPr>
      </w:pPr>
      <w:r w:rsidRPr="00D673F6">
        <w:rPr>
          <w:rFonts w:cs="Calibri"/>
          <w:color w:val="0D0D0D"/>
          <w:sz w:val="24"/>
          <w:szCs w:val="24"/>
          <w:u w:color="0D0D0D"/>
        </w:rPr>
        <w:t xml:space="preserve">Dabei fing die Warenhausgeschichte vor über 150 Jahren erfolgreich an: Im ersten Warenhaus Europas erwartete die Pariser Kundschaft Mitte des 19. Jahrhunderts ein breites Angebot zu günstigen Preisen. Die enorme Größe und das vielfältige Sortiment ist übrigens der Unterschied zum kleineren Kaufhaus, das auf bestimmte Handelswaren spezialisiert ist. Anfang des 20. Jahrhunderts boomen dann die luxuriösen Konsumtempel. Das Regime der Nationalsozialisten beendete gewaltsam durch die sogenannte „Arisierung“ viele dieser Erfolgsgeschichten. Nach den Gräueltaten und Zerstörungen des Zweiten Weltkrieges belebte das Wirtschaftswunder das alte Prinzip Waren und Konsum für alle. Die grundlegende Idee des Warenhauses </w:t>
      </w:r>
      <w:r w:rsidRPr="00D673F6">
        <w:rPr>
          <w:rFonts w:cs="Calibri"/>
          <w:sz w:val="24"/>
          <w:szCs w:val="24"/>
        </w:rPr>
        <w:t>mit festen Preisen, Barzahlung, Umtauschrecht, Aktionswochen und Werbung funktionierte wieder</w:t>
      </w:r>
      <w:r w:rsidRPr="00D673F6">
        <w:rPr>
          <w:rFonts w:cs="Calibri"/>
          <w:color w:val="0D0D0D"/>
          <w:sz w:val="24"/>
          <w:szCs w:val="24"/>
          <w:u w:color="0D0D0D"/>
        </w:rPr>
        <w:t xml:space="preserve">. Dennoch folgten in den nächsten Jahrzehnten unzählige Unternehmenszusammenschlüsse, Aufkäufe und Insolvenzen. Mit Billigwarenhausketten, Discountern, Shopping Malls, Brandstores und dem Onlinehandel konnte das </w:t>
      </w:r>
      <w:r w:rsidRPr="00D673F6">
        <w:rPr>
          <w:rFonts w:cs="Calibri"/>
          <w:color w:val="0D0D0D"/>
          <w:sz w:val="24"/>
          <w:szCs w:val="24"/>
          <w:u w:color="0D0D0D"/>
          <w:shd w:val="clear" w:color="auto" w:fill="FFFFFF"/>
        </w:rPr>
        <w:t xml:space="preserve">Konzept des Warenhauses nicht mehr mithalten. </w:t>
      </w:r>
    </w:p>
    <w:p w:rsidR="004B56ED" w:rsidRPr="00D673F6" w:rsidRDefault="00A91BBF" w:rsidP="00D673F6">
      <w:pPr>
        <w:spacing w:after="0" w:line="276" w:lineRule="auto"/>
        <w:ind w:right="-290"/>
        <w:rPr>
          <w:rFonts w:eastAsia="Arial" w:cs="Calibri"/>
          <w:color w:val="0D0D0D"/>
          <w:sz w:val="24"/>
          <w:szCs w:val="24"/>
          <w:u w:color="0D0D0D"/>
        </w:rPr>
      </w:pPr>
      <w:r w:rsidRPr="00D673F6">
        <w:rPr>
          <w:rFonts w:cs="Calibri"/>
          <w:color w:val="0D0D0D"/>
          <w:sz w:val="24"/>
          <w:szCs w:val="24"/>
          <w:u w:color="0D0D0D"/>
          <w:shd w:val="clear" w:color="auto" w:fill="FFFFFF"/>
        </w:rPr>
        <w:t xml:space="preserve">Der schleichende Verlust der Konzerne bringt auch das Verschwinden der </w:t>
      </w:r>
      <w:r w:rsidRPr="00D673F6">
        <w:rPr>
          <w:rFonts w:cs="Calibri"/>
          <w:color w:val="0D0D0D"/>
          <w:sz w:val="24"/>
          <w:szCs w:val="24"/>
          <w:u w:color="0D0D0D"/>
        </w:rPr>
        <w:t>markanten Schriftzüge der Waren- und Kaufhausketten mit sich.</w:t>
      </w:r>
      <w:r w:rsidRPr="00D673F6">
        <w:rPr>
          <w:rFonts w:cs="Calibri"/>
          <w:color w:val="0D0D0D"/>
          <w:sz w:val="24"/>
          <w:szCs w:val="24"/>
          <w:u w:color="0D0D0D"/>
          <w:shd w:val="clear" w:color="auto" w:fill="FFFFFF"/>
        </w:rPr>
        <w:t xml:space="preserve"> </w:t>
      </w:r>
      <w:r w:rsidRPr="00D673F6">
        <w:rPr>
          <w:rFonts w:cs="Calibri"/>
          <w:color w:val="0D0D0D"/>
          <w:sz w:val="24"/>
          <w:szCs w:val="24"/>
          <w:u w:color="0D0D0D"/>
        </w:rPr>
        <w:t xml:space="preserve">Mit der Ausstellung „Final </w:t>
      </w:r>
      <w:proofErr w:type="spellStart"/>
      <w:r w:rsidRPr="00D673F6">
        <w:rPr>
          <w:rFonts w:cs="Calibri"/>
          <w:color w:val="0D0D0D"/>
          <w:sz w:val="24"/>
          <w:szCs w:val="24"/>
          <w:u w:color="0D0D0D"/>
        </w:rPr>
        <w:t>Sale</w:t>
      </w:r>
      <w:proofErr w:type="spellEnd"/>
      <w:r w:rsidRPr="00D673F6">
        <w:rPr>
          <w:rFonts w:cs="Calibri"/>
          <w:color w:val="0D0D0D"/>
          <w:sz w:val="24"/>
          <w:szCs w:val="24"/>
          <w:u w:color="0D0D0D"/>
        </w:rPr>
        <w:t xml:space="preserve"> – vom Kaufhaus ins Museum“ erzählen wir die typografischen und stadthistorischen Geschichten der in Sicherheit gebrachten Schriftzüge. Wir zeigen die einstige Bedeutung der Unternehmen mit ihrer Geschichte und Warenhaus-Architektur – denn sie verbleibt oft, steht leer und hat durch Umnutzungen neue Chancen und Perspektiven verdient.</w:t>
      </w:r>
    </w:p>
    <w:p w:rsidR="004B56ED" w:rsidRPr="00D673F6" w:rsidRDefault="004B56ED" w:rsidP="00D673F6">
      <w:pPr>
        <w:spacing w:after="0" w:line="276" w:lineRule="auto"/>
        <w:ind w:right="-290"/>
        <w:rPr>
          <w:rFonts w:eastAsia="Arial" w:cs="Calibri"/>
          <w:color w:val="0D0D0D"/>
          <w:sz w:val="24"/>
          <w:szCs w:val="24"/>
          <w:u w:color="0D0D0D"/>
        </w:rPr>
      </w:pPr>
    </w:p>
    <w:p w:rsidR="004B56ED" w:rsidRPr="00D673F6" w:rsidRDefault="00A91BBF" w:rsidP="00D673F6">
      <w:pPr>
        <w:spacing w:after="0" w:line="276" w:lineRule="auto"/>
        <w:ind w:right="-290"/>
        <w:rPr>
          <w:rFonts w:eastAsia="Arial" w:cs="Calibri"/>
          <w:color w:val="0D0D0D"/>
          <w:sz w:val="24"/>
          <w:szCs w:val="24"/>
          <w:u w:color="0D0D0D"/>
        </w:rPr>
      </w:pPr>
      <w:r w:rsidRPr="00D673F6">
        <w:rPr>
          <w:rFonts w:cs="Calibri"/>
          <w:color w:val="0D0D0D"/>
          <w:sz w:val="24"/>
          <w:szCs w:val="24"/>
          <w:u w:color="0D0D0D"/>
        </w:rPr>
        <w:t xml:space="preserve">Wir laden Sie ein, die typografische Warenhausikonen dieser Ausstellung und ihre Geschichte zu entdecken. </w:t>
      </w:r>
    </w:p>
    <w:p w:rsidR="004B56ED" w:rsidRPr="00D673F6" w:rsidRDefault="004B56ED" w:rsidP="00D673F6">
      <w:pPr>
        <w:spacing w:line="252" w:lineRule="auto"/>
        <w:ind w:right="-290"/>
        <w:rPr>
          <w:rFonts w:eastAsia="Arial" w:cs="Calibri"/>
          <w:color w:val="0D0D0D"/>
          <w:sz w:val="24"/>
          <w:szCs w:val="24"/>
          <w:u w:color="0D0D0D"/>
        </w:rPr>
      </w:pPr>
    </w:p>
    <w:p w:rsidR="004B56ED" w:rsidRPr="00D673F6" w:rsidRDefault="00A91BBF" w:rsidP="00D673F6">
      <w:pPr>
        <w:spacing w:line="252" w:lineRule="auto"/>
        <w:ind w:right="-290"/>
        <w:rPr>
          <w:rFonts w:eastAsia="Arial" w:cs="Calibri"/>
          <w:color w:val="0D0D0D"/>
          <w:sz w:val="24"/>
          <w:szCs w:val="24"/>
          <w:u w:color="0D0D0D"/>
        </w:rPr>
      </w:pPr>
      <w:r w:rsidRPr="00D673F6">
        <w:rPr>
          <w:rFonts w:cs="Calibri"/>
          <w:color w:val="0D0D0D"/>
          <w:sz w:val="24"/>
          <w:szCs w:val="24"/>
          <w:u w:color="0D0D0D"/>
        </w:rPr>
        <w:t xml:space="preserve">Seit 2005 bewahrt, restauriert und stellt der gemeinnützige Verein Buchstabenmuseum </w:t>
      </w:r>
      <w:proofErr w:type="spellStart"/>
      <w:r w:rsidRPr="00D673F6">
        <w:rPr>
          <w:rFonts w:cs="Calibri"/>
          <w:color w:val="0D0D0D"/>
          <w:sz w:val="24"/>
          <w:szCs w:val="24"/>
          <w:u w:color="0D0D0D"/>
        </w:rPr>
        <w:t>e.V</w:t>
      </w:r>
      <w:proofErr w:type="spellEnd"/>
      <w:r w:rsidRPr="00D673F6">
        <w:rPr>
          <w:rFonts w:cs="Calibri"/>
          <w:color w:val="0D0D0D"/>
          <w:sz w:val="24"/>
          <w:szCs w:val="24"/>
          <w:u w:color="0D0D0D"/>
        </w:rPr>
        <w:t xml:space="preserve"> bereits Buchstaben aus Berlin und der Welt aus. Zu jedem Ausstellungsstück präsentieren wir umfangreiche Informationen zur Geschichte, Besonderheit, Herstellung, Typografie und Relevanz im Stadtraum.</w:t>
      </w:r>
    </w:p>
    <w:p w:rsidR="00D673F6" w:rsidRPr="00D673F6" w:rsidRDefault="00D673F6" w:rsidP="00D673F6">
      <w:pPr>
        <w:spacing w:line="252" w:lineRule="auto"/>
        <w:ind w:right="-290"/>
        <w:rPr>
          <w:rFonts w:eastAsia="Arial" w:cs="Calibri"/>
          <w:color w:val="0D0D0D"/>
          <w:sz w:val="24"/>
          <w:szCs w:val="24"/>
          <w:u w:color="0D0D0D"/>
        </w:rPr>
      </w:pPr>
      <w:bookmarkStart w:id="1" w:name="_GoBack"/>
      <w:bookmarkEnd w:id="1"/>
    </w:p>
    <w:p w:rsidR="004B56ED" w:rsidRPr="00D673F6" w:rsidRDefault="00A91BBF" w:rsidP="00D673F6">
      <w:pPr>
        <w:spacing w:after="0" w:line="240" w:lineRule="auto"/>
        <w:ind w:right="-290"/>
        <w:rPr>
          <w:rFonts w:eastAsia="Verdana" w:cs="Calibri"/>
          <w:sz w:val="20"/>
          <w:szCs w:val="20"/>
        </w:rPr>
      </w:pPr>
      <w:r w:rsidRPr="00D673F6">
        <w:rPr>
          <w:rFonts w:cs="Calibri"/>
          <w:b/>
          <w:bCs/>
          <w:sz w:val="20"/>
          <w:szCs w:val="20"/>
        </w:rPr>
        <w:t>Ausstellung</w:t>
      </w:r>
      <w:r w:rsidRPr="00D673F6">
        <w:rPr>
          <w:rFonts w:cs="Calibri"/>
          <w:b/>
          <w:bCs/>
          <w:sz w:val="20"/>
          <w:szCs w:val="20"/>
        </w:rPr>
        <w:tab/>
        <w:t xml:space="preserve">„Final </w:t>
      </w:r>
      <w:proofErr w:type="spellStart"/>
      <w:r w:rsidRPr="00D673F6">
        <w:rPr>
          <w:rFonts w:cs="Calibri"/>
          <w:b/>
          <w:bCs/>
          <w:sz w:val="20"/>
          <w:szCs w:val="20"/>
        </w:rPr>
        <w:t>Sale</w:t>
      </w:r>
      <w:proofErr w:type="spellEnd"/>
      <w:r w:rsidRPr="00D673F6">
        <w:rPr>
          <w:rFonts w:cs="Calibri"/>
          <w:b/>
          <w:bCs/>
          <w:sz w:val="20"/>
          <w:szCs w:val="20"/>
        </w:rPr>
        <w:t xml:space="preserve"> – vom Kaufhaus ins Museum“ </w:t>
      </w:r>
    </w:p>
    <w:p w:rsidR="004B56ED" w:rsidRPr="00D673F6" w:rsidRDefault="004B56ED" w:rsidP="00D673F6">
      <w:pPr>
        <w:spacing w:after="0" w:line="240" w:lineRule="auto"/>
        <w:ind w:right="-290"/>
        <w:rPr>
          <w:rFonts w:eastAsia="Verdana" w:cs="Calibri"/>
          <w:sz w:val="20"/>
          <w:szCs w:val="20"/>
        </w:rPr>
      </w:pPr>
    </w:p>
    <w:p w:rsidR="004B56ED" w:rsidRPr="00D673F6" w:rsidRDefault="00A91BBF" w:rsidP="00D673F6">
      <w:pPr>
        <w:spacing w:after="0" w:line="240" w:lineRule="auto"/>
        <w:ind w:right="-290"/>
        <w:rPr>
          <w:rFonts w:eastAsia="Verdana" w:cs="Calibri"/>
          <w:sz w:val="20"/>
          <w:szCs w:val="20"/>
        </w:rPr>
      </w:pPr>
      <w:r w:rsidRPr="00D673F6">
        <w:rPr>
          <w:rFonts w:cs="Calibri"/>
          <w:sz w:val="20"/>
          <w:szCs w:val="20"/>
        </w:rPr>
        <w:t>Laufzeit: </w:t>
      </w:r>
      <w:r w:rsidRPr="00D673F6">
        <w:rPr>
          <w:rFonts w:cs="Calibri"/>
          <w:sz w:val="20"/>
          <w:szCs w:val="20"/>
        </w:rPr>
        <w:tab/>
        <w:t>21.05. bis 17.09.2023</w:t>
      </w:r>
    </w:p>
    <w:p w:rsidR="004B56ED" w:rsidRPr="00D673F6" w:rsidRDefault="00A91BBF" w:rsidP="00D673F6">
      <w:pPr>
        <w:spacing w:after="0" w:line="240" w:lineRule="auto"/>
        <w:ind w:right="-290"/>
        <w:rPr>
          <w:rFonts w:eastAsia="Verdana" w:cs="Calibri"/>
          <w:sz w:val="20"/>
          <w:szCs w:val="20"/>
        </w:rPr>
      </w:pPr>
      <w:r w:rsidRPr="00D673F6">
        <w:rPr>
          <w:rFonts w:cs="Calibri"/>
          <w:sz w:val="20"/>
          <w:szCs w:val="20"/>
        </w:rPr>
        <w:t>Adresse: </w:t>
      </w:r>
      <w:r w:rsidRPr="00D673F6">
        <w:rPr>
          <w:rFonts w:cs="Calibri"/>
          <w:sz w:val="20"/>
          <w:szCs w:val="20"/>
        </w:rPr>
        <w:tab/>
        <w:t>Buchstabenmuseum, Stadtbahnbogen 424, 10557 Berlin</w:t>
      </w:r>
    </w:p>
    <w:p w:rsidR="004B56ED" w:rsidRPr="00D673F6" w:rsidRDefault="00A91BBF" w:rsidP="00D673F6">
      <w:pPr>
        <w:spacing w:after="0" w:line="240" w:lineRule="auto"/>
        <w:ind w:right="-290"/>
        <w:rPr>
          <w:rFonts w:eastAsia="Verdana" w:cs="Calibri"/>
          <w:sz w:val="20"/>
          <w:szCs w:val="20"/>
        </w:rPr>
      </w:pPr>
      <w:r w:rsidRPr="00D673F6">
        <w:rPr>
          <w:rFonts w:cs="Calibri"/>
          <w:sz w:val="20"/>
          <w:szCs w:val="20"/>
        </w:rPr>
        <w:t>Öffnungszeiten: </w:t>
      </w:r>
      <w:r w:rsidRPr="00D673F6">
        <w:rPr>
          <w:rFonts w:cs="Calibri"/>
          <w:sz w:val="20"/>
          <w:szCs w:val="20"/>
        </w:rPr>
        <w:tab/>
        <w:t>Donnerstag bis Sonntag 13 bis 17 Uhr</w:t>
      </w:r>
    </w:p>
    <w:p w:rsidR="004B56ED" w:rsidRPr="00D673F6" w:rsidRDefault="00A91BBF" w:rsidP="00D673F6">
      <w:pPr>
        <w:spacing w:after="0" w:line="240" w:lineRule="auto"/>
        <w:ind w:right="-290"/>
        <w:rPr>
          <w:rFonts w:eastAsia="Verdana" w:cs="Calibri"/>
          <w:sz w:val="20"/>
          <w:szCs w:val="20"/>
        </w:rPr>
      </w:pPr>
      <w:r w:rsidRPr="00D673F6">
        <w:rPr>
          <w:rFonts w:cs="Calibri"/>
          <w:sz w:val="20"/>
          <w:szCs w:val="20"/>
        </w:rPr>
        <w:t>Tickets: </w:t>
      </w:r>
      <w:r w:rsidRPr="00D673F6">
        <w:rPr>
          <w:rFonts w:cs="Calibri"/>
          <w:sz w:val="20"/>
          <w:szCs w:val="20"/>
        </w:rPr>
        <w:tab/>
      </w:r>
      <w:r w:rsidRPr="00D673F6">
        <w:rPr>
          <w:rFonts w:cs="Calibri"/>
          <w:sz w:val="20"/>
          <w:szCs w:val="20"/>
        </w:rPr>
        <w:tab/>
        <w:t>12 Euro, ermäßigt 6,50 Euro</w:t>
      </w:r>
    </w:p>
    <w:p w:rsidR="004B56ED" w:rsidRPr="00D673F6" w:rsidRDefault="00A91BBF" w:rsidP="00D673F6">
      <w:pPr>
        <w:spacing w:after="0" w:line="240" w:lineRule="auto"/>
        <w:ind w:right="-290"/>
        <w:rPr>
          <w:rFonts w:cs="Calibri"/>
          <w:sz w:val="20"/>
          <w:szCs w:val="20"/>
        </w:rPr>
      </w:pPr>
      <w:r w:rsidRPr="00D673F6">
        <w:rPr>
          <w:rFonts w:cs="Calibri"/>
          <w:sz w:val="20"/>
          <w:szCs w:val="20"/>
        </w:rPr>
        <w:t>Führungen:</w:t>
      </w:r>
      <w:r w:rsidRPr="00D673F6">
        <w:rPr>
          <w:rFonts w:cs="Calibri"/>
          <w:sz w:val="20"/>
          <w:szCs w:val="20"/>
        </w:rPr>
        <w:tab/>
        <w:t>Anfrage, visit@buchstabenmuseum.de</w:t>
      </w:r>
    </w:p>
    <w:sectPr w:rsidR="004B56ED" w:rsidRPr="00D673F6" w:rsidSect="00D673F6">
      <w:headerReference w:type="default" r:id="rId6"/>
      <w:footerReference w:type="default" r:id="rId7"/>
      <w:pgSz w:w="11900" w:h="16840"/>
      <w:pgMar w:top="955" w:right="1417" w:bottom="49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2290" w:rsidRDefault="00B42290">
      <w:pPr>
        <w:spacing w:after="0" w:line="240" w:lineRule="auto"/>
      </w:pPr>
      <w:r>
        <w:separator/>
      </w:r>
    </w:p>
  </w:endnote>
  <w:endnote w:type="continuationSeparator" w:id="0">
    <w:p w:rsidR="00B42290" w:rsidRDefault="00B4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6ED" w:rsidRDefault="004B56E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2290" w:rsidRDefault="00B42290">
      <w:pPr>
        <w:spacing w:after="0" w:line="240" w:lineRule="auto"/>
      </w:pPr>
      <w:r>
        <w:separator/>
      </w:r>
    </w:p>
  </w:footnote>
  <w:footnote w:type="continuationSeparator" w:id="0">
    <w:p w:rsidR="00B42290" w:rsidRDefault="00B42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6ED" w:rsidRDefault="004B56E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ED"/>
    <w:rsid w:val="00161767"/>
    <w:rsid w:val="00231973"/>
    <w:rsid w:val="004B56ED"/>
    <w:rsid w:val="009E15B2"/>
    <w:rsid w:val="00A91BBF"/>
    <w:rsid w:val="00B42290"/>
    <w:rsid w:val="00D67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2A8D9B"/>
  <w15:docId w15:val="{75B78699-D561-4A4F-BAC1-5A43A0BE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hAnsi="Calibri"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2428</Characters>
  <Application>Microsoft Office Word</Application>
  <DocSecurity>0</DocSecurity>
  <Lines>20</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Dechant</cp:lastModifiedBy>
  <cp:revision>4</cp:revision>
  <dcterms:created xsi:type="dcterms:W3CDTF">2023-05-09T05:32:00Z</dcterms:created>
  <dcterms:modified xsi:type="dcterms:W3CDTF">2023-05-09T06:43:00Z</dcterms:modified>
</cp:coreProperties>
</file>